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D896C9" w14:textId="77777777" w:rsidR="009C1B82" w:rsidRPr="00F760FD" w:rsidRDefault="009C1B82" w:rsidP="009C1B82">
      <w:pPr>
        <w:spacing w:after="0" w:line="240" w:lineRule="auto"/>
        <w:rPr>
          <w:rFonts w:ascii="Goudy Old Style" w:eastAsia="Times New Roman" w:hAnsi="Goudy Old Style" w:cs="Arial"/>
        </w:rPr>
      </w:pPr>
      <w:r w:rsidRPr="00F760FD">
        <w:rPr>
          <w:rFonts w:ascii="Goudy Old Style" w:eastAsia="Times New Roman" w:hAnsi="Goudy Old Style" w:cs="Arial"/>
          <w:noProof/>
        </w:rPr>
        <w:drawing>
          <wp:anchor distT="0" distB="0" distL="114300" distR="114300" simplePos="0" relativeHeight="251659264" behindDoc="1" locked="0" layoutInCell="1" allowOverlap="1" wp14:anchorId="1822F137" wp14:editId="748BFCB1">
            <wp:simplePos x="0" y="0"/>
            <wp:positionH relativeFrom="column">
              <wp:posOffset>4699797</wp:posOffset>
            </wp:positionH>
            <wp:positionV relativeFrom="page">
              <wp:posOffset>283845</wp:posOffset>
            </wp:positionV>
            <wp:extent cx="1714500" cy="14725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760FD">
        <w:rPr>
          <w:rFonts w:ascii="Goudy Old Style" w:eastAsia="Times New Roman" w:hAnsi="Goudy Old Style" w:cs="Arial"/>
        </w:rPr>
        <w:t>Media Contact: Mera Cardenas, Executive Director</w:t>
      </w:r>
    </w:p>
    <w:p w14:paraId="4C1D9115" w14:textId="77777777" w:rsidR="009C1B82" w:rsidRPr="00F760FD" w:rsidRDefault="009C1B82" w:rsidP="009C1B82">
      <w:pPr>
        <w:spacing w:after="0" w:line="240" w:lineRule="auto"/>
        <w:rPr>
          <w:rFonts w:ascii="Goudy Old Style" w:eastAsia="Times New Roman" w:hAnsi="Goudy Old Style" w:cs="Arial"/>
        </w:rPr>
      </w:pPr>
      <w:r w:rsidRPr="00F760FD">
        <w:rPr>
          <w:rFonts w:ascii="Goudy Old Style" w:eastAsia="Times New Roman" w:hAnsi="Goudy Old Style" w:cs="Arial"/>
        </w:rPr>
        <w:t>Arabia Mountain Heritage Area Alliance</w:t>
      </w:r>
    </w:p>
    <w:p w14:paraId="2553BA68" w14:textId="77777777" w:rsidR="009C1B82" w:rsidRPr="00F760FD" w:rsidRDefault="009C1B82" w:rsidP="009C1B82">
      <w:pPr>
        <w:spacing w:after="0" w:line="240" w:lineRule="auto"/>
        <w:rPr>
          <w:rFonts w:ascii="Goudy Old Style" w:eastAsia="Times New Roman" w:hAnsi="Goudy Old Style" w:cs="Arial"/>
        </w:rPr>
      </w:pPr>
      <w:r w:rsidRPr="00F760FD">
        <w:rPr>
          <w:rFonts w:ascii="Goudy Old Style" w:eastAsia="Times New Roman" w:hAnsi="Goudy Old Style" w:cs="Arial"/>
        </w:rPr>
        <w:t>p: 404-998-8384 x8 | e: mera.cardenas@arabiaalliance.org</w:t>
      </w:r>
    </w:p>
    <w:p w14:paraId="32AB961C" w14:textId="77777777" w:rsidR="00CD306C" w:rsidRPr="00F760FD" w:rsidRDefault="00CD306C" w:rsidP="00A80C88">
      <w:pPr>
        <w:spacing w:after="0" w:line="240" w:lineRule="auto"/>
        <w:contextualSpacing/>
        <w:rPr>
          <w:rFonts w:ascii="Goudy Old Style" w:eastAsia="Times New Roman" w:hAnsi="Goudy Old Style" w:cs="Arial"/>
        </w:rPr>
      </w:pPr>
    </w:p>
    <w:p w14:paraId="7BAA7DDF" w14:textId="77777777" w:rsidR="00CD306C" w:rsidRPr="00F760FD" w:rsidRDefault="00CD306C" w:rsidP="00A80C88">
      <w:pPr>
        <w:spacing w:after="0" w:line="240" w:lineRule="auto"/>
        <w:contextualSpacing/>
        <w:rPr>
          <w:rFonts w:ascii="Goudy Old Style" w:eastAsia="Times New Roman" w:hAnsi="Goudy Old Style" w:cs="Arial"/>
        </w:rPr>
      </w:pPr>
    </w:p>
    <w:p w14:paraId="56ABBBB6" w14:textId="77777777" w:rsidR="00F05FCF" w:rsidRPr="00F760FD" w:rsidRDefault="00F05FCF" w:rsidP="00A80C88">
      <w:pPr>
        <w:spacing w:after="0" w:line="240" w:lineRule="auto"/>
        <w:contextualSpacing/>
        <w:rPr>
          <w:rFonts w:ascii="Goudy Old Style" w:eastAsia="Times New Roman" w:hAnsi="Goudy Old Style" w:cs="Arial"/>
        </w:rPr>
      </w:pPr>
      <w:r w:rsidRPr="00F760FD">
        <w:rPr>
          <w:rFonts w:ascii="Goudy Old Style" w:eastAsia="Times New Roman" w:hAnsi="Goudy Old Style" w:cs="Arial"/>
        </w:rPr>
        <w:t>FOR IMMEDIATE RELEASE</w:t>
      </w:r>
    </w:p>
    <w:p w14:paraId="154D1DF2" w14:textId="20D81363" w:rsidR="00F05FCF" w:rsidRPr="00F760FD" w:rsidRDefault="000E46F1" w:rsidP="00A80C88">
      <w:pPr>
        <w:spacing w:after="0" w:line="240" w:lineRule="auto"/>
        <w:contextualSpacing/>
        <w:rPr>
          <w:rFonts w:ascii="Goudy Old Style" w:eastAsia="Times New Roman" w:hAnsi="Goudy Old Style" w:cs="Arial"/>
        </w:rPr>
        <w:sectPr w:rsidR="00F05FCF" w:rsidRPr="00F760FD" w:rsidSect="00F05FCF">
          <w:pgSz w:w="12240" w:h="15840"/>
          <w:pgMar w:top="990" w:right="1440" w:bottom="1440" w:left="1440" w:header="720" w:footer="720" w:gutter="0"/>
          <w:cols w:space="720"/>
          <w:docGrid w:linePitch="360"/>
        </w:sectPr>
      </w:pPr>
      <w:r w:rsidRPr="00F760FD">
        <w:rPr>
          <w:rFonts w:ascii="Goudy Old Style" w:eastAsia="Times New Roman" w:hAnsi="Goudy Old Style" w:cs="Arial"/>
        </w:rPr>
        <w:t>Nov</w:t>
      </w:r>
      <w:r w:rsidR="00615B14" w:rsidRPr="00F760FD">
        <w:rPr>
          <w:rFonts w:ascii="Goudy Old Style" w:eastAsia="Times New Roman" w:hAnsi="Goudy Old Style" w:cs="Arial"/>
        </w:rPr>
        <w:t>. 9, 2017</w:t>
      </w:r>
    </w:p>
    <w:p w14:paraId="4A8284CF" w14:textId="77777777" w:rsidR="004D44D3" w:rsidRPr="00F760FD" w:rsidRDefault="004D44D3" w:rsidP="00A80C88">
      <w:pPr>
        <w:spacing w:after="0" w:line="240" w:lineRule="auto"/>
        <w:contextualSpacing/>
        <w:rPr>
          <w:rFonts w:ascii="Goudy Old Style" w:eastAsia="Times New Roman" w:hAnsi="Goudy Old Style" w:cs="Arial"/>
        </w:rPr>
        <w:sectPr w:rsidR="004D44D3" w:rsidRPr="00F760FD" w:rsidSect="00F05FCF">
          <w:type w:val="continuous"/>
          <w:pgSz w:w="12240" w:h="15840"/>
          <w:pgMar w:top="990" w:right="1440" w:bottom="1440" w:left="1440" w:header="720" w:footer="720" w:gutter="0"/>
          <w:cols w:num="2" w:space="720"/>
          <w:docGrid w:linePitch="360"/>
        </w:sectPr>
      </w:pPr>
    </w:p>
    <w:p w14:paraId="0C2DE660" w14:textId="1C505457" w:rsidR="001B42B5" w:rsidRPr="00F760FD" w:rsidRDefault="00C61A9C" w:rsidP="00A80C88">
      <w:pPr>
        <w:spacing w:after="0" w:line="240" w:lineRule="auto"/>
        <w:contextualSpacing/>
        <w:jc w:val="center"/>
        <w:rPr>
          <w:rFonts w:ascii="Goudy Old Style" w:eastAsia="Times New Roman" w:hAnsi="Goudy Old Style" w:cs="Arial"/>
          <w:b/>
          <w:sz w:val="32"/>
          <w:szCs w:val="32"/>
        </w:rPr>
      </w:pPr>
      <w:r w:rsidRPr="00F760FD">
        <w:rPr>
          <w:rFonts w:ascii="Goudy Old Style" w:eastAsia="Times New Roman" w:hAnsi="Goudy Old Style" w:cs="Arial"/>
          <w:b/>
          <w:sz w:val="32"/>
          <w:szCs w:val="32"/>
        </w:rPr>
        <w:lastRenderedPageBreak/>
        <w:t>Arabia Alliance to Begin Stabilization of Historic Vaughters’ Barn</w:t>
      </w:r>
      <w:r w:rsidR="002775FB" w:rsidRPr="00F760FD">
        <w:rPr>
          <w:rFonts w:ascii="Goudy Old Style" w:eastAsia="Times New Roman" w:hAnsi="Goudy Old Style" w:cs="Arial"/>
          <w:b/>
          <w:sz w:val="32"/>
          <w:szCs w:val="32"/>
        </w:rPr>
        <w:t xml:space="preserve"> </w:t>
      </w:r>
    </w:p>
    <w:p w14:paraId="57EB96F0" w14:textId="393CE9F8" w:rsidR="002775FB" w:rsidRPr="00F760FD" w:rsidRDefault="00C61A9C" w:rsidP="00A80C88">
      <w:pPr>
        <w:spacing w:after="0" w:line="240" w:lineRule="auto"/>
        <w:contextualSpacing/>
        <w:jc w:val="center"/>
        <w:rPr>
          <w:rFonts w:ascii="Goudy Old Style" w:eastAsia="Times New Roman" w:hAnsi="Goudy Old Style" w:cs="Arial"/>
          <w:i/>
          <w:sz w:val="32"/>
          <w:szCs w:val="32"/>
        </w:rPr>
      </w:pPr>
      <w:r w:rsidRPr="00F760FD">
        <w:rPr>
          <w:rFonts w:ascii="Goudy Old Style" w:eastAsia="Times New Roman" w:hAnsi="Goudy Old Style" w:cs="Arial"/>
          <w:i/>
          <w:sz w:val="32"/>
          <w:szCs w:val="32"/>
        </w:rPr>
        <w:t>Work Underway to Preserve D</w:t>
      </w:r>
      <w:bookmarkStart w:id="0" w:name="_GoBack"/>
      <w:bookmarkEnd w:id="0"/>
      <w:r w:rsidRPr="00F760FD">
        <w:rPr>
          <w:rFonts w:ascii="Goudy Old Style" w:eastAsia="Times New Roman" w:hAnsi="Goudy Old Style" w:cs="Arial"/>
          <w:i/>
          <w:sz w:val="32"/>
          <w:szCs w:val="32"/>
        </w:rPr>
        <w:t>ekalb County’s Rural Past</w:t>
      </w:r>
    </w:p>
    <w:p w14:paraId="040A5985" w14:textId="77777777" w:rsidR="001B42B5" w:rsidRPr="00F760FD" w:rsidRDefault="001B42B5" w:rsidP="00A80C88">
      <w:pPr>
        <w:spacing w:after="0" w:line="240" w:lineRule="auto"/>
        <w:contextualSpacing/>
        <w:rPr>
          <w:rFonts w:ascii="Goudy Old Style" w:eastAsia="Times New Roman" w:hAnsi="Goudy Old Style" w:cs="Arial"/>
          <w:sz w:val="24"/>
          <w:szCs w:val="24"/>
        </w:rPr>
      </w:pPr>
    </w:p>
    <w:p w14:paraId="15BE5603" w14:textId="3D6AC052" w:rsidR="00F84A39" w:rsidRPr="00F760FD" w:rsidRDefault="009E19FC" w:rsidP="00F84A39">
      <w:pPr>
        <w:pStyle w:val="NormalWeb"/>
        <w:spacing w:before="0" w:beforeAutospacing="0" w:after="0" w:afterAutospacing="0"/>
        <w:contextualSpacing/>
        <w:textAlignment w:val="baseline"/>
        <w:rPr>
          <w:rFonts w:ascii="Goudy Old Style" w:hAnsi="Goudy Old Style"/>
        </w:rPr>
      </w:pPr>
      <w:r w:rsidRPr="00F760FD">
        <w:rPr>
          <w:rFonts w:ascii="Goudy Old Style" w:hAnsi="Goudy Old Style"/>
          <w:b/>
        </w:rPr>
        <w:t>Stonecrest</w:t>
      </w:r>
      <w:r w:rsidR="001B42B5" w:rsidRPr="00F760FD">
        <w:rPr>
          <w:rFonts w:ascii="Goudy Old Style" w:hAnsi="Goudy Old Style"/>
          <w:b/>
        </w:rPr>
        <w:t>, Ga.</w:t>
      </w:r>
      <w:r w:rsidR="001B42B5" w:rsidRPr="00F760FD">
        <w:rPr>
          <w:rFonts w:ascii="Goudy Old Style" w:hAnsi="Goudy Old Style"/>
        </w:rPr>
        <w:t xml:space="preserve"> – </w:t>
      </w:r>
      <w:r w:rsidR="00A80C88" w:rsidRPr="00F760FD">
        <w:rPr>
          <w:rFonts w:ascii="Goudy Old Style" w:hAnsi="Goudy Old Style"/>
        </w:rPr>
        <w:t xml:space="preserve">Vaughters’ Barn, </w:t>
      </w:r>
      <w:r w:rsidR="00A54DDA" w:rsidRPr="00F760FD">
        <w:rPr>
          <w:rFonts w:ascii="Goudy Old Style" w:hAnsi="Goudy Old Style"/>
        </w:rPr>
        <w:t>a former dairy farm that makes up part of the Arabia Mountain National Heritage Area</w:t>
      </w:r>
      <w:r w:rsidR="004B582D" w:rsidRPr="00F760FD">
        <w:rPr>
          <w:rFonts w:ascii="Goudy Old Style" w:hAnsi="Goudy Old Style"/>
        </w:rPr>
        <w:t xml:space="preserve"> (AMNHA)</w:t>
      </w:r>
      <w:r w:rsidR="00A80C88" w:rsidRPr="00F760FD">
        <w:rPr>
          <w:rFonts w:ascii="Goudy Old Style" w:hAnsi="Goudy Old Style"/>
        </w:rPr>
        <w:t xml:space="preserve">, </w:t>
      </w:r>
      <w:r w:rsidR="00E6008A" w:rsidRPr="00F760FD">
        <w:rPr>
          <w:rFonts w:ascii="Goudy Old Style" w:hAnsi="Goudy Old Style"/>
        </w:rPr>
        <w:t>is</w:t>
      </w:r>
      <w:r w:rsidR="00F84A39" w:rsidRPr="00F760FD">
        <w:rPr>
          <w:rFonts w:ascii="Goudy Old Style" w:hAnsi="Goudy Old Style"/>
        </w:rPr>
        <w:t xml:space="preserve"> </w:t>
      </w:r>
      <w:r w:rsidR="00C1438D" w:rsidRPr="00F760FD">
        <w:rPr>
          <w:rFonts w:ascii="Goudy Old Style" w:hAnsi="Goudy Old Style"/>
        </w:rPr>
        <w:t xml:space="preserve">currently </w:t>
      </w:r>
      <w:r w:rsidR="00F84A39" w:rsidRPr="00F760FD">
        <w:rPr>
          <w:rFonts w:ascii="Goudy Old Style" w:hAnsi="Goudy Old Style"/>
        </w:rPr>
        <w:t xml:space="preserve">undergoing </w:t>
      </w:r>
      <w:r w:rsidR="00E6008A" w:rsidRPr="00F760FD">
        <w:rPr>
          <w:rFonts w:ascii="Goudy Old Style" w:hAnsi="Goudy Old Style"/>
        </w:rPr>
        <w:t xml:space="preserve">renovations to stabilize </w:t>
      </w:r>
      <w:r w:rsidR="00C1438D" w:rsidRPr="00F760FD">
        <w:rPr>
          <w:rFonts w:ascii="Goudy Old Style" w:hAnsi="Goudy Old Style"/>
        </w:rPr>
        <w:t>this</w:t>
      </w:r>
      <w:r w:rsidR="00E6008A" w:rsidRPr="00F760FD">
        <w:rPr>
          <w:rFonts w:ascii="Goudy Old Style" w:hAnsi="Goudy Old Style"/>
        </w:rPr>
        <w:t xml:space="preserve"> historic building.</w:t>
      </w:r>
      <w:r w:rsidR="00F84A39" w:rsidRPr="00F760FD">
        <w:rPr>
          <w:rFonts w:ascii="Goudy Old Style" w:hAnsi="Goudy Old Style"/>
        </w:rPr>
        <w:t xml:space="preserve"> </w:t>
      </w:r>
      <w:r w:rsidR="008F48BC" w:rsidRPr="00F760FD">
        <w:rPr>
          <w:rFonts w:ascii="Goudy Old Style" w:hAnsi="Goudy Old Style"/>
        </w:rPr>
        <w:t xml:space="preserve">Renovations began at the end of October. </w:t>
      </w:r>
      <w:r w:rsidR="00A80C88" w:rsidRPr="00F760FD">
        <w:rPr>
          <w:rFonts w:ascii="Goudy Old Style" w:hAnsi="Goudy Old Style"/>
        </w:rPr>
        <w:t xml:space="preserve">Water damage, structural factors, and general wear and tear have </w:t>
      </w:r>
      <w:r w:rsidR="00E6008A" w:rsidRPr="00F760FD">
        <w:rPr>
          <w:rFonts w:ascii="Goudy Old Style" w:hAnsi="Goudy Old Style"/>
        </w:rPr>
        <w:t>led to some structural instability</w:t>
      </w:r>
      <w:r w:rsidR="00F84A39" w:rsidRPr="00F760FD">
        <w:rPr>
          <w:rFonts w:ascii="Goudy Old Style" w:hAnsi="Goudy Old Style"/>
        </w:rPr>
        <w:t>. Upon completion of the project, the barn</w:t>
      </w:r>
      <w:r w:rsidR="004B582D" w:rsidRPr="00F760FD">
        <w:rPr>
          <w:rFonts w:ascii="Goudy Old Style" w:hAnsi="Goudy Old Style"/>
        </w:rPr>
        <w:t xml:space="preserve"> will</w:t>
      </w:r>
      <w:r w:rsidR="00F84A39" w:rsidRPr="00F760FD">
        <w:rPr>
          <w:rFonts w:ascii="Goudy Old Style" w:hAnsi="Goudy Old Style"/>
        </w:rPr>
        <w:t xml:space="preserve"> </w:t>
      </w:r>
      <w:r w:rsidR="00C1438D" w:rsidRPr="00F760FD">
        <w:rPr>
          <w:rFonts w:ascii="Goudy Old Style" w:hAnsi="Goudy Old Style"/>
        </w:rPr>
        <w:t xml:space="preserve">again be a stable part of the landscape, as well as </w:t>
      </w:r>
      <w:r w:rsidR="00F84A39" w:rsidRPr="00F760FD">
        <w:rPr>
          <w:rFonts w:ascii="Goudy Old Style" w:hAnsi="Goudy Old Style"/>
        </w:rPr>
        <w:t>offer</w:t>
      </w:r>
      <w:r w:rsidR="00C1438D" w:rsidRPr="00F760FD">
        <w:rPr>
          <w:rFonts w:ascii="Goudy Old Style" w:hAnsi="Goudy Old Style"/>
        </w:rPr>
        <w:t>ing</w:t>
      </w:r>
      <w:r w:rsidR="00F84A39" w:rsidRPr="00F760FD">
        <w:rPr>
          <w:rFonts w:ascii="Goudy Old Style" w:hAnsi="Goudy Old Style"/>
        </w:rPr>
        <w:t xml:space="preserve"> increased opportunities for education about </w:t>
      </w:r>
      <w:r w:rsidR="004B582D" w:rsidRPr="00F760FD">
        <w:rPr>
          <w:rFonts w:ascii="Goudy Old Style" w:hAnsi="Goudy Old Style"/>
        </w:rPr>
        <w:t>county</w:t>
      </w:r>
      <w:r w:rsidR="00F84A39" w:rsidRPr="00F760FD">
        <w:rPr>
          <w:rFonts w:ascii="Goudy Old Style" w:hAnsi="Goudy Old Style"/>
        </w:rPr>
        <w:t xml:space="preserve"> h</w:t>
      </w:r>
      <w:r w:rsidR="00C1438D" w:rsidRPr="00F760FD">
        <w:rPr>
          <w:rFonts w:ascii="Goudy Old Style" w:hAnsi="Goudy Old Style"/>
        </w:rPr>
        <w:t>istory.</w:t>
      </w:r>
    </w:p>
    <w:p w14:paraId="6259BBAE" w14:textId="78F2132C" w:rsidR="00A80C88" w:rsidRPr="00F760FD" w:rsidRDefault="00A80C88" w:rsidP="00F84A39">
      <w:pPr>
        <w:pStyle w:val="NormalWeb"/>
        <w:spacing w:before="0" w:beforeAutospacing="0" w:after="0" w:afterAutospacing="0"/>
        <w:contextualSpacing/>
        <w:textAlignment w:val="baseline"/>
        <w:rPr>
          <w:rFonts w:ascii="Goudy Old Style" w:hAnsi="Goudy Old Style"/>
        </w:rPr>
      </w:pPr>
    </w:p>
    <w:p w14:paraId="23242D7B" w14:textId="55DE7EDD" w:rsidR="00A80C88" w:rsidRPr="00F760FD" w:rsidRDefault="00A80C88" w:rsidP="00243415">
      <w:pPr>
        <w:contextualSpacing/>
        <w:rPr>
          <w:rFonts w:ascii="Goudy Old Style" w:eastAsia="Times New Roman" w:hAnsi="Goudy Old Style" w:cs="Times New Roman"/>
          <w:color w:val="000000" w:themeColor="text1"/>
          <w:sz w:val="24"/>
          <w:szCs w:val="24"/>
        </w:rPr>
      </w:pPr>
      <w:r w:rsidRPr="00F760FD">
        <w:rPr>
          <w:rFonts w:ascii="Goudy Old Style" w:eastAsia="Times New Roman" w:hAnsi="Goudy Old Style" w:cs="Times New Roman"/>
          <w:color w:val="000000" w:themeColor="text1"/>
          <w:sz w:val="24"/>
          <w:szCs w:val="24"/>
        </w:rPr>
        <w:t>DeKalb County was at one point the biggest dairy producer in the state of Georgia</w:t>
      </w:r>
      <w:r w:rsidR="002E5191" w:rsidRPr="00F760FD">
        <w:rPr>
          <w:rFonts w:ascii="Goudy Old Style" w:eastAsia="Times New Roman" w:hAnsi="Goudy Old Style" w:cs="Times New Roman"/>
          <w:color w:val="000000" w:themeColor="text1"/>
          <w:sz w:val="24"/>
          <w:szCs w:val="24"/>
        </w:rPr>
        <w:t xml:space="preserve">, </w:t>
      </w:r>
      <w:r w:rsidRPr="00F760FD">
        <w:rPr>
          <w:rFonts w:ascii="Goudy Old Style" w:eastAsia="Times New Roman" w:hAnsi="Goudy Old Style" w:cs="Times New Roman"/>
          <w:color w:val="000000" w:themeColor="text1"/>
          <w:sz w:val="24"/>
          <w:szCs w:val="24"/>
        </w:rPr>
        <w:t>and S. B. Vaughters was one of the most successful dairy farmers in the area. As urban sprawl inched out of Atlanta over the course of the 20th century, Mr. Vaughters sought a different future for his land</w:t>
      </w:r>
      <w:r w:rsidR="00D40EBE" w:rsidRPr="00F760FD">
        <w:rPr>
          <w:rFonts w:ascii="Goudy Old Style" w:eastAsia="Times New Roman" w:hAnsi="Goudy Old Style" w:cs="Times New Roman"/>
          <w:color w:val="000000" w:themeColor="text1"/>
          <w:sz w:val="24"/>
          <w:szCs w:val="24"/>
        </w:rPr>
        <w:t>.</w:t>
      </w:r>
      <w:r w:rsidRPr="00F760FD">
        <w:rPr>
          <w:rFonts w:ascii="Goudy Old Style" w:eastAsia="Times New Roman" w:hAnsi="Goudy Old Style" w:cs="Times New Roman"/>
          <w:color w:val="000000" w:themeColor="text1"/>
          <w:sz w:val="24"/>
          <w:szCs w:val="24"/>
        </w:rPr>
        <w:t xml:space="preserve"> </w:t>
      </w:r>
      <w:r w:rsidR="0010706E" w:rsidRPr="00F760FD">
        <w:rPr>
          <w:rFonts w:ascii="Goudy Old Style" w:eastAsia="Times New Roman" w:hAnsi="Goudy Old Style" w:cs="Times New Roman"/>
          <w:color w:val="000000" w:themeColor="text1"/>
          <w:sz w:val="24"/>
          <w:szCs w:val="24"/>
        </w:rPr>
        <w:t>“Nearly all the rest of Dekalb County is covered up with homes and businesses. You can drive from Lithonia to Dunwoody and not find a piece of open land. I didn’t want that here</w:t>
      </w:r>
      <w:r w:rsidRPr="00F760FD">
        <w:rPr>
          <w:rFonts w:ascii="Goudy Old Style" w:eastAsia="Times New Roman" w:hAnsi="Goudy Old Style" w:cs="Times New Roman"/>
          <w:sz w:val="24"/>
          <w:szCs w:val="24"/>
        </w:rPr>
        <w:t xml:space="preserve">,” he said. He sold his land to the state in 2002. Today, Vaughters’ farm is </w:t>
      </w:r>
      <w:r w:rsidR="004B582D" w:rsidRPr="00F760FD">
        <w:rPr>
          <w:rFonts w:ascii="Goudy Old Style" w:eastAsia="Times New Roman" w:hAnsi="Goudy Old Style" w:cs="Times New Roman"/>
          <w:sz w:val="24"/>
          <w:szCs w:val="24"/>
        </w:rPr>
        <w:t xml:space="preserve">a </w:t>
      </w:r>
      <w:r w:rsidR="00F16F6F" w:rsidRPr="00F760FD">
        <w:rPr>
          <w:rFonts w:ascii="Goudy Old Style" w:eastAsia="Times New Roman" w:hAnsi="Goudy Old Style" w:cs="Times New Roman"/>
          <w:sz w:val="24"/>
          <w:szCs w:val="24"/>
        </w:rPr>
        <w:t>popular part</w:t>
      </w:r>
      <w:r w:rsidRPr="00F760FD">
        <w:rPr>
          <w:rFonts w:ascii="Goudy Old Style" w:eastAsia="Times New Roman" w:hAnsi="Goudy Old Style" w:cs="Times New Roman"/>
          <w:sz w:val="24"/>
          <w:szCs w:val="24"/>
        </w:rPr>
        <w:t xml:space="preserve"> of the AMNHA and offers visitors a glimpse of </w:t>
      </w:r>
      <w:r w:rsidR="004B582D" w:rsidRPr="00F760FD">
        <w:rPr>
          <w:rFonts w:ascii="Goudy Old Style" w:eastAsia="Times New Roman" w:hAnsi="Goudy Old Style" w:cs="Times New Roman"/>
          <w:sz w:val="24"/>
          <w:szCs w:val="24"/>
        </w:rPr>
        <w:t>Dekalb’s</w:t>
      </w:r>
      <w:r w:rsidRPr="00F760FD">
        <w:rPr>
          <w:rFonts w:ascii="Goudy Old Style" w:eastAsia="Times New Roman" w:hAnsi="Goudy Old Style" w:cs="Times New Roman"/>
          <w:sz w:val="24"/>
          <w:szCs w:val="24"/>
        </w:rPr>
        <w:t xml:space="preserve"> rural past.</w:t>
      </w:r>
    </w:p>
    <w:p w14:paraId="14DEBA6F" w14:textId="77777777" w:rsidR="00BF1120" w:rsidRPr="00F760FD" w:rsidRDefault="00BF1120" w:rsidP="00A80C88">
      <w:pPr>
        <w:spacing w:after="300" w:line="240" w:lineRule="auto"/>
        <w:contextualSpacing/>
        <w:textAlignment w:val="baseline"/>
        <w:rPr>
          <w:rFonts w:ascii="Goudy Old Style" w:eastAsia="Times New Roman" w:hAnsi="Goudy Old Style" w:cs="Times New Roman"/>
          <w:sz w:val="24"/>
          <w:szCs w:val="24"/>
        </w:rPr>
      </w:pPr>
    </w:p>
    <w:p w14:paraId="671EF8C5" w14:textId="571E8417" w:rsidR="00A80C88" w:rsidRPr="00F760FD" w:rsidRDefault="00A80C88" w:rsidP="00A80C88">
      <w:pPr>
        <w:spacing w:after="300" w:line="240" w:lineRule="auto"/>
        <w:contextualSpacing/>
        <w:textAlignment w:val="baseline"/>
        <w:rPr>
          <w:rFonts w:ascii="Goudy Old Style" w:eastAsia="Times New Roman" w:hAnsi="Goudy Old Style" w:cs="Times New Roman"/>
          <w:sz w:val="24"/>
          <w:szCs w:val="24"/>
        </w:rPr>
      </w:pPr>
      <w:r w:rsidRPr="00F760FD">
        <w:rPr>
          <w:rFonts w:ascii="Goudy Old Style" w:eastAsia="Times New Roman" w:hAnsi="Goudy Old Style" w:cs="Times New Roman"/>
          <w:sz w:val="24"/>
          <w:szCs w:val="24"/>
        </w:rPr>
        <w:t xml:space="preserve">Over the course of his career as a farmer, Vaughters used the barn </w:t>
      </w:r>
      <w:r w:rsidR="008146E5" w:rsidRPr="00F760FD">
        <w:rPr>
          <w:rFonts w:ascii="Goudy Old Style" w:eastAsia="Times New Roman" w:hAnsi="Goudy Old Style" w:cs="Times New Roman"/>
          <w:sz w:val="24"/>
          <w:szCs w:val="24"/>
        </w:rPr>
        <w:t xml:space="preserve">for </w:t>
      </w:r>
      <w:r w:rsidRPr="00F760FD">
        <w:rPr>
          <w:rFonts w:ascii="Goudy Old Style" w:eastAsia="Times New Roman" w:hAnsi="Goudy Old Style" w:cs="Times New Roman"/>
          <w:sz w:val="24"/>
          <w:szCs w:val="24"/>
        </w:rPr>
        <w:t>cows – first Jersey cows, producing dairy, and later for Angus cattle – and horses. The animals inhabited the first floor of the building, while the spacious second story was used for storage. Like many of the agricultural buildings found throughout the A</w:t>
      </w:r>
      <w:r w:rsidR="00D7642A" w:rsidRPr="00F760FD">
        <w:rPr>
          <w:rFonts w:ascii="Goudy Old Style" w:eastAsia="Times New Roman" w:hAnsi="Goudy Old Style" w:cs="Times New Roman"/>
          <w:sz w:val="24"/>
          <w:szCs w:val="24"/>
        </w:rPr>
        <w:t>MNHA</w:t>
      </w:r>
      <w:r w:rsidRPr="00F760FD">
        <w:rPr>
          <w:rFonts w:ascii="Goudy Old Style" w:eastAsia="Times New Roman" w:hAnsi="Goudy Old Style" w:cs="Times New Roman"/>
          <w:sz w:val="24"/>
          <w:szCs w:val="24"/>
        </w:rPr>
        <w:t xml:space="preserve">, Vaughters’ Barn was built as a functional structure: as S. B. Vaughters’ needs changed, so did the barn itself. Without that continuous input, utilitarian </w:t>
      </w:r>
      <w:r w:rsidR="005831E3" w:rsidRPr="00F760FD">
        <w:rPr>
          <w:rFonts w:ascii="Goudy Old Style" w:eastAsia="Times New Roman" w:hAnsi="Goudy Old Style" w:cs="Times New Roman"/>
          <w:sz w:val="24"/>
          <w:szCs w:val="24"/>
        </w:rPr>
        <w:t xml:space="preserve">farm </w:t>
      </w:r>
      <w:r w:rsidR="003B56CF" w:rsidRPr="00F760FD">
        <w:rPr>
          <w:rFonts w:ascii="Goudy Old Style" w:eastAsia="Times New Roman" w:hAnsi="Goudy Old Style" w:cs="Times New Roman"/>
          <w:sz w:val="24"/>
          <w:szCs w:val="24"/>
        </w:rPr>
        <w:t xml:space="preserve">buildings </w:t>
      </w:r>
      <w:r w:rsidR="00821983" w:rsidRPr="00F760FD">
        <w:rPr>
          <w:rFonts w:ascii="Goudy Old Style" w:eastAsia="Times New Roman" w:hAnsi="Goudy Old Style" w:cs="Times New Roman"/>
          <w:sz w:val="24"/>
          <w:szCs w:val="24"/>
        </w:rPr>
        <w:t xml:space="preserve">such as this one </w:t>
      </w:r>
      <w:r w:rsidR="00CB5BE8" w:rsidRPr="00F760FD">
        <w:rPr>
          <w:rFonts w:ascii="Goudy Old Style" w:eastAsia="Times New Roman" w:hAnsi="Goudy Old Style" w:cs="Times New Roman"/>
          <w:sz w:val="24"/>
          <w:szCs w:val="24"/>
        </w:rPr>
        <w:t>can</w:t>
      </w:r>
      <w:r w:rsidR="008D5A33" w:rsidRPr="00F760FD">
        <w:rPr>
          <w:rFonts w:ascii="Goudy Old Style" w:eastAsia="Times New Roman" w:hAnsi="Goudy Old Style" w:cs="Times New Roman"/>
          <w:sz w:val="24"/>
          <w:szCs w:val="24"/>
        </w:rPr>
        <w:t xml:space="preserve"> fall into disrepair</w:t>
      </w:r>
      <w:r w:rsidRPr="00F760FD">
        <w:rPr>
          <w:rFonts w:ascii="Goudy Old Style" w:eastAsia="Times New Roman" w:hAnsi="Goudy Old Style" w:cs="Times New Roman"/>
          <w:sz w:val="24"/>
          <w:szCs w:val="24"/>
        </w:rPr>
        <w:t>. In the case of the barn, the walls and roof have begun to bow outwards and water damage has impacted the interior.</w:t>
      </w:r>
    </w:p>
    <w:p w14:paraId="2A3A7B27" w14:textId="77777777" w:rsidR="00A80C88" w:rsidRPr="00F760FD" w:rsidRDefault="00A80C88" w:rsidP="00A80C88">
      <w:pPr>
        <w:spacing w:after="0" w:line="240" w:lineRule="auto"/>
        <w:contextualSpacing/>
        <w:rPr>
          <w:rFonts w:ascii="Goudy Old Style" w:eastAsia="Times New Roman" w:hAnsi="Goudy Old Style" w:cs="Times New Roman"/>
          <w:sz w:val="24"/>
          <w:szCs w:val="24"/>
        </w:rPr>
      </w:pPr>
    </w:p>
    <w:p w14:paraId="2EDC7EB9" w14:textId="74EA6F62" w:rsidR="00A80C88" w:rsidRPr="00F760FD" w:rsidRDefault="00A80C88" w:rsidP="00A80C88">
      <w:pPr>
        <w:spacing w:after="300" w:line="240" w:lineRule="auto"/>
        <w:contextualSpacing/>
        <w:textAlignment w:val="baseline"/>
        <w:rPr>
          <w:rFonts w:ascii="Goudy Old Style" w:eastAsia="Times New Roman" w:hAnsi="Goudy Old Style" w:cs="Times New Roman"/>
          <w:sz w:val="24"/>
          <w:szCs w:val="24"/>
        </w:rPr>
      </w:pPr>
      <w:r w:rsidRPr="00F760FD">
        <w:rPr>
          <w:rFonts w:ascii="Goudy Old Style" w:eastAsia="Times New Roman" w:hAnsi="Goudy Old Style" w:cs="Times New Roman"/>
          <w:sz w:val="24"/>
          <w:szCs w:val="24"/>
        </w:rPr>
        <w:t>Dedicated to preserving the historic structures throughout the National Heritage Area, the Arabia Alliance has been advocating for building restoration for the past several years. Restoration is no easy process: the project will cost “around $200,000, with half of the funds coming from the state and half of the funds coming from the Alliance,” said Mera Cardenas, Arabia Alliance Executive Director. </w:t>
      </w:r>
    </w:p>
    <w:p w14:paraId="760225F6" w14:textId="77777777" w:rsidR="00A80C88" w:rsidRPr="00F760FD" w:rsidRDefault="00A80C88" w:rsidP="00A80C88">
      <w:pPr>
        <w:spacing w:after="300" w:line="240" w:lineRule="auto"/>
        <w:contextualSpacing/>
        <w:textAlignment w:val="baseline"/>
        <w:rPr>
          <w:rFonts w:ascii="Goudy Old Style" w:eastAsia="Times New Roman" w:hAnsi="Goudy Old Style" w:cs="Times New Roman"/>
          <w:sz w:val="24"/>
          <w:szCs w:val="24"/>
        </w:rPr>
      </w:pPr>
    </w:p>
    <w:p w14:paraId="049E2436" w14:textId="199D1325" w:rsidR="00A41E32" w:rsidRPr="00F760FD" w:rsidRDefault="00A80C88" w:rsidP="00BF082E">
      <w:pPr>
        <w:spacing w:after="300" w:line="240" w:lineRule="auto"/>
        <w:contextualSpacing/>
        <w:textAlignment w:val="baseline"/>
        <w:rPr>
          <w:rFonts w:ascii="Goudy Old Style" w:eastAsia="Times New Roman" w:hAnsi="Goudy Old Style" w:cs="Times New Roman"/>
          <w:sz w:val="24"/>
          <w:szCs w:val="24"/>
        </w:rPr>
      </w:pPr>
      <w:r w:rsidRPr="00F760FD">
        <w:rPr>
          <w:rFonts w:ascii="Goudy Old Style" w:eastAsia="Times New Roman" w:hAnsi="Goudy Old Style" w:cs="Times New Roman"/>
          <w:sz w:val="24"/>
          <w:szCs w:val="24"/>
        </w:rPr>
        <w:t>When finished, the barn will once again be stable. Renovators will also make some minor changes to the first-floor ceiling, allowing visitors to see inside the hay loft and better appreciate Vaughters’ decades of successful farming. The Arabia Alliance plans on leading guided tours through this historic building. </w:t>
      </w:r>
    </w:p>
    <w:p w14:paraId="41DFDA4C" w14:textId="77777777" w:rsidR="003035EE" w:rsidRPr="00F760FD" w:rsidRDefault="003035EE" w:rsidP="00A80C88">
      <w:pPr>
        <w:spacing w:after="0" w:line="240" w:lineRule="auto"/>
        <w:contextualSpacing/>
        <w:rPr>
          <w:rFonts w:ascii="Goudy Old Style" w:hAnsi="Goudy Old Style"/>
        </w:rPr>
      </w:pPr>
    </w:p>
    <w:p w14:paraId="43C675AB" w14:textId="77777777" w:rsidR="0063291F" w:rsidRPr="00F760FD" w:rsidRDefault="0063291F" w:rsidP="00A80C88">
      <w:pPr>
        <w:spacing w:after="0" w:line="240" w:lineRule="auto"/>
        <w:contextualSpacing/>
        <w:jc w:val="center"/>
        <w:rPr>
          <w:rFonts w:ascii="Goudy Old Style" w:eastAsia="Times New Roman" w:hAnsi="Goudy Old Style" w:cs="Times New Roman"/>
        </w:rPr>
      </w:pPr>
      <w:r w:rsidRPr="00F760FD">
        <w:rPr>
          <w:rFonts w:ascii="Goudy Old Style" w:eastAsia="Times New Roman" w:hAnsi="Goudy Old Style" w:cs="Times New Roman"/>
        </w:rPr>
        <w:t>-more-</w:t>
      </w:r>
    </w:p>
    <w:p w14:paraId="2F9CF5B7" w14:textId="0BE591D5" w:rsidR="00481EC8" w:rsidRPr="00F760FD" w:rsidRDefault="00481EC8" w:rsidP="00A80C88">
      <w:pPr>
        <w:spacing w:after="0" w:line="240" w:lineRule="auto"/>
        <w:contextualSpacing/>
        <w:jc w:val="center"/>
        <w:textAlignment w:val="baseline"/>
        <w:rPr>
          <w:rFonts w:ascii="Goudy Old Style" w:eastAsia="Times New Roman" w:hAnsi="Goudy Old Style" w:cs="Times New Roman"/>
        </w:rPr>
      </w:pPr>
    </w:p>
    <w:p w14:paraId="01184770" w14:textId="66880F1A" w:rsidR="008E30CB" w:rsidRPr="00F760FD" w:rsidRDefault="008E30CB" w:rsidP="00A80C88">
      <w:pPr>
        <w:spacing w:after="0" w:line="240" w:lineRule="auto"/>
        <w:contextualSpacing/>
        <w:jc w:val="center"/>
        <w:textAlignment w:val="baseline"/>
        <w:rPr>
          <w:rFonts w:ascii="Goudy Old Style" w:eastAsia="Times New Roman" w:hAnsi="Goudy Old Style" w:cs="Times New Roman"/>
        </w:rPr>
      </w:pPr>
      <w:r w:rsidRPr="00F760FD">
        <w:rPr>
          <w:rFonts w:ascii="Goudy Old Style" w:eastAsia="Times New Roman" w:hAnsi="Goudy Old Style" w:cs="Times New Roman"/>
          <w:noProof/>
        </w:rPr>
        <w:drawing>
          <wp:inline distT="0" distB="0" distL="0" distR="0" wp14:anchorId="5DD45E6A" wp14:editId="780D0131">
            <wp:extent cx="5316279" cy="3987209"/>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2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27246" cy="3995434"/>
                    </a:xfrm>
                    <a:prstGeom prst="rect">
                      <a:avLst/>
                    </a:prstGeom>
                  </pic:spPr>
                </pic:pic>
              </a:graphicData>
            </a:graphic>
          </wp:inline>
        </w:drawing>
      </w:r>
    </w:p>
    <w:p w14:paraId="0CB84120" w14:textId="3D9732AC" w:rsidR="008E30CB" w:rsidRPr="00F760FD" w:rsidRDefault="008E30CB" w:rsidP="00A80C88">
      <w:pPr>
        <w:spacing w:after="0" w:line="240" w:lineRule="auto"/>
        <w:contextualSpacing/>
        <w:jc w:val="center"/>
        <w:textAlignment w:val="baseline"/>
        <w:rPr>
          <w:rFonts w:ascii="Goudy Old Style" w:eastAsia="Times New Roman" w:hAnsi="Goudy Old Style" w:cs="Times New Roman"/>
          <w:i/>
        </w:rPr>
      </w:pPr>
      <w:r w:rsidRPr="00F760FD">
        <w:rPr>
          <w:rFonts w:ascii="Goudy Old Style" w:eastAsia="Times New Roman" w:hAnsi="Goudy Old Style" w:cs="Times New Roman"/>
          <w:i/>
        </w:rPr>
        <w:t>Sunset behind Vaughters’ Barn, part of the Arabia Mountain National Heritage Area in Stonecrest, GA</w:t>
      </w:r>
      <w:r w:rsidR="008D07EA" w:rsidRPr="00F760FD">
        <w:rPr>
          <w:rFonts w:ascii="Goudy Old Style" w:eastAsia="Times New Roman" w:hAnsi="Goudy Old Style" w:cs="Times New Roman"/>
          <w:i/>
        </w:rPr>
        <w:t xml:space="preserve"> (prior to renovation)</w:t>
      </w:r>
      <w:r w:rsidRPr="00F760FD">
        <w:rPr>
          <w:rFonts w:ascii="Goudy Old Style" w:eastAsia="Times New Roman" w:hAnsi="Goudy Old Style" w:cs="Times New Roman"/>
          <w:i/>
        </w:rPr>
        <w:t xml:space="preserve">. </w:t>
      </w:r>
    </w:p>
    <w:p w14:paraId="684D531D" w14:textId="797A6D3A" w:rsidR="008E30CB" w:rsidRPr="00F760FD" w:rsidRDefault="008E30CB" w:rsidP="00A80C88">
      <w:pPr>
        <w:spacing w:after="0" w:line="240" w:lineRule="auto"/>
        <w:contextualSpacing/>
        <w:jc w:val="center"/>
        <w:textAlignment w:val="baseline"/>
        <w:rPr>
          <w:rFonts w:ascii="Goudy Old Style" w:eastAsia="Times New Roman" w:hAnsi="Goudy Old Style" w:cs="Times New Roman"/>
          <w:i/>
        </w:rPr>
      </w:pPr>
    </w:p>
    <w:p w14:paraId="68BD4746" w14:textId="55F135CA" w:rsidR="008E30CB" w:rsidRPr="00F760FD" w:rsidRDefault="004B1020" w:rsidP="00A80C88">
      <w:pPr>
        <w:spacing w:after="0" w:line="240" w:lineRule="auto"/>
        <w:contextualSpacing/>
        <w:jc w:val="center"/>
        <w:textAlignment w:val="baseline"/>
        <w:rPr>
          <w:rFonts w:ascii="Goudy Old Style" w:eastAsia="Times New Roman" w:hAnsi="Goudy Old Style" w:cs="Times New Roman"/>
          <w:i/>
        </w:rPr>
      </w:pPr>
      <w:r w:rsidRPr="00F760FD">
        <w:rPr>
          <w:rFonts w:ascii="Goudy Old Style" w:eastAsia="Times New Roman" w:hAnsi="Goudy Old Style" w:cs="Times New Roman"/>
          <w:i/>
          <w:noProof/>
        </w:rPr>
        <w:drawing>
          <wp:inline distT="0" distB="0" distL="0" distR="0" wp14:anchorId="21A960AC" wp14:editId="43534160">
            <wp:extent cx="4947920" cy="3710940"/>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55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920" cy="3710940"/>
                    </a:xfrm>
                    <a:prstGeom prst="rect">
                      <a:avLst/>
                    </a:prstGeom>
                  </pic:spPr>
                </pic:pic>
              </a:graphicData>
            </a:graphic>
          </wp:inline>
        </w:drawing>
      </w:r>
    </w:p>
    <w:p w14:paraId="1E1722E1" w14:textId="54DA2F45" w:rsidR="00FF4D4D" w:rsidRPr="00F760FD" w:rsidRDefault="004B1020" w:rsidP="00A80C88">
      <w:pPr>
        <w:spacing w:after="0" w:line="240" w:lineRule="auto"/>
        <w:contextualSpacing/>
        <w:jc w:val="center"/>
        <w:textAlignment w:val="baseline"/>
        <w:rPr>
          <w:rFonts w:ascii="Goudy Old Style" w:eastAsia="Times New Roman" w:hAnsi="Goudy Old Style" w:cs="Times New Roman"/>
          <w:i/>
        </w:rPr>
      </w:pPr>
      <w:r w:rsidRPr="00F760FD">
        <w:rPr>
          <w:rFonts w:ascii="Goudy Old Style" w:eastAsia="Times New Roman" w:hAnsi="Goudy Old Style" w:cs="Times New Roman"/>
          <w:i/>
        </w:rPr>
        <w:t>Vaughters’ Barn, currently being renovated in the interest of historic preservation.</w:t>
      </w:r>
    </w:p>
    <w:p w14:paraId="21B35090" w14:textId="77266CFD" w:rsidR="00FF4D4D" w:rsidRPr="00F760FD" w:rsidRDefault="00FF4D4D" w:rsidP="00A80C88">
      <w:pPr>
        <w:spacing w:after="0" w:line="240" w:lineRule="auto"/>
        <w:contextualSpacing/>
        <w:jc w:val="center"/>
        <w:textAlignment w:val="baseline"/>
        <w:rPr>
          <w:rFonts w:ascii="Goudy Old Style" w:eastAsia="Times New Roman" w:hAnsi="Goudy Old Style" w:cs="Times New Roman"/>
          <w:i/>
        </w:rPr>
      </w:pPr>
    </w:p>
    <w:p w14:paraId="18302D75" w14:textId="6175D0D0" w:rsidR="00FF4D4D" w:rsidRPr="00F760FD" w:rsidRDefault="00C1438D" w:rsidP="00A80C88">
      <w:pPr>
        <w:spacing w:after="0" w:line="240" w:lineRule="auto"/>
        <w:contextualSpacing/>
        <w:jc w:val="center"/>
        <w:textAlignment w:val="baseline"/>
        <w:rPr>
          <w:rFonts w:ascii="Goudy Old Style" w:eastAsia="Times New Roman" w:hAnsi="Goudy Old Style" w:cs="Times New Roman"/>
          <w:i/>
        </w:rPr>
      </w:pPr>
      <w:r w:rsidRPr="00F760FD">
        <w:rPr>
          <w:rFonts w:ascii="Goudy Old Style" w:eastAsia="Times New Roman" w:hAnsi="Goudy Old Style" w:cs="Times New Roman"/>
          <w:i/>
          <w:noProof/>
        </w:rPr>
        <w:lastRenderedPageBreak/>
        <w:drawing>
          <wp:inline distT="0" distB="0" distL="0" distR="0" wp14:anchorId="7FD8A4E8" wp14:editId="76F7480F">
            <wp:extent cx="5943600" cy="43186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3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18635"/>
                    </a:xfrm>
                    <a:prstGeom prst="rect">
                      <a:avLst/>
                    </a:prstGeom>
                  </pic:spPr>
                </pic:pic>
              </a:graphicData>
            </a:graphic>
          </wp:inline>
        </w:drawing>
      </w:r>
    </w:p>
    <w:p w14:paraId="5F28FD88" w14:textId="60F672B9" w:rsidR="00FF4D4D" w:rsidRPr="00F760FD" w:rsidRDefault="00C1438D" w:rsidP="00A80C88">
      <w:pPr>
        <w:spacing w:after="0" w:line="240" w:lineRule="auto"/>
        <w:contextualSpacing/>
        <w:jc w:val="center"/>
        <w:textAlignment w:val="baseline"/>
        <w:rPr>
          <w:rFonts w:ascii="Goudy Old Style" w:eastAsia="Times New Roman" w:hAnsi="Goudy Old Style" w:cs="Times New Roman"/>
          <w:i/>
        </w:rPr>
      </w:pPr>
      <w:r w:rsidRPr="00F760FD">
        <w:rPr>
          <w:rFonts w:ascii="Goudy Old Style" w:eastAsia="Times New Roman" w:hAnsi="Goudy Old Style" w:cs="Times New Roman"/>
          <w:i/>
        </w:rPr>
        <w:t xml:space="preserve">View of Vaughters’ Barn, date unknown. Horse paddock and livestock pasture are visible to the west of the barn. </w:t>
      </w:r>
    </w:p>
    <w:p w14:paraId="5F85E014" w14:textId="77777777" w:rsidR="008E30CB" w:rsidRPr="00F760FD" w:rsidRDefault="008E30CB" w:rsidP="00A80C88">
      <w:pPr>
        <w:spacing w:after="0" w:line="240" w:lineRule="auto"/>
        <w:contextualSpacing/>
        <w:jc w:val="center"/>
        <w:textAlignment w:val="baseline"/>
        <w:rPr>
          <w:rFonts w:ascii="Goudy Old Style" w:eastAsia="Times New Roman" w:hAnsi="Goudy Old Style" w:cs="Times New Roman"/>
          <w:i/>
        </w:rPr>
      </w:pPr>
    </w:p>
    <w:p w14:paraId="338B4A18" w14:textId="77777777" w:rsidR="007A7784" w:rsidRPr="00F760FD" w:rsidRDefault="00010309" w:rsidP="00A80C88">
      <w:pPr>
        <w:spacing w:after="0" w:line="240" w:lineRule="auto"/>
        <w:contextualSpacing/>
        <w:jc w:val="center"/>
        <w:rPr>
          <w:rFonts w:ascii="Goudy Old Style" w:eastAsia="Times New Roman" w:hAnsi="Goudy Old Style" w:cs="Times New Roman"/>
        </w:rPr>
      </w:pPr>
      <w:r w:rsidRPr="00F760FD">
        <w:rPr>
          <w:rFonts w:ascii="Goudy Old Style" w:eastAsia="Times New Roman" w:hAnsi="Goudy Old Style" w:cs="Times New Roman"/>
        </w:rPr>
        <w:t>###</w:t>
      </w:r>
    </w:p>
    <w:p w14:paraId="01A641AE" w14:textId="77777777" w:rsidR="007A7784" w:rsidRPr="00F760FD" w:rsidRDefault="007A7784" w:rsidP="00A80C88">
      <w:pPr>
        <w:spacing w:after="0" w:line="240" w:lineRule="auto"/>
        <w:contextualSpacing/>
        <w:jc w:val="center"/>
        <w:rPr>
          <w:rFonts w:ascii="Goudy Old Style" w:eastAsia="Times New Roman" w:hAnsi="Goudy Old Style" w:cs="Times New Roman"/>
        </w:rPr>
      </w:pPr>
    </w:p>
    <w:p w14:paraId="62326436" w14:textId="77777777" w:rsidR="00FF1263" w:rsidRPr="00F760FD" w:rsidRDefault="00FF1263" w:rsidP="00A80C88">
      <w:pPr>
        <w:spacing w:after="0" w:line="240" w:lineRule="auto"/>
        <w:contextualSpacing/>
        <w:rPr>
          <w:rFonts w:ascii="Goudy Old Style" w:eastAsia="Times New Roman" w:hAnsi="Goudy Old Style" w:cs="Arial"/>
          <w:b/>
        </w:rPr>
      </w:pPr>
      <w:r w:rsidRPr="00F760FD">
        <w:rPr>
          <w:rFonts w:ascii="Goudy Old Style" w:eastAsia="Times New Roman" w:hAnsi="Goudy Old Style" w:cs="Arial"/>
          <w:b/>
        </w:rPr>
        <w:t>About the Arabia Alliance</w:t>
      </w:r>
    </w:p>
    <w:p w14:paraId="423B47B5" w14:textId="77777777" w:rsidR="00FF1263" w:rsidRPr="00F760FD" w:rsidRDefault="00FF1263" w:rsidP="00A80C88">
      <w:pPr>
        <w:spacing w:after="0" w:line="240" w:lineRule="auto"/>
        <w:contextualSpacing/>
        <w:rPr>
          <w:rFonts w:ascii="Goudy Old Style" w:eastAsia="Times New Roman" w:hAnsi="Goudy Old Style" w:cs="Times New Roman"/>
        </w:rPr>
      </w:pPr>
      <w:r w:rsidRPr="00F760FD">
        <w:rPr>
          <w:rFonts w:ascii="Goudy Old Style" w:eastAsia="Times New Roman" w:hAnsi="Goudy Old Style" w:cs="Times New Roman"/>
        </w:rPr>
        <w:t>The Arabia Alliance, a locally run nonprofit, is dedicated to protecting, connecting and sharing the unique history, rich culture and engaging landscapes of the National Heritage Area for the benefit and enjoyment of all generations. The nonprofit was named in the 2006 Congressional legislation to coordinate and oversee the activities of the Arabia Mountain Heritage Area. Its board is made up of citizens or representatives of the three counties of the National Heritage Area as well as representatives of tourism sites, neighborhood organizations and conservation groups.</w:t>
      </w:r>
    </w:p>
    <w:p w14:paraId="773AB2C2" w14:textId="77777777" w:rsidR="00BB611E" w:rsidRPr="00F760FD" w:rsidRDefault="00BB611E" w:rsidP="00A80C88">
      <w:pPr>
        <w:spacing w:after="0" w:line="240" w:lineRule="auto"/>
        <w:contextualSpacing/>
        <w:rPr>
          <w:rFonts w:ascii="Goudy Old Style" w:eastAsia="Times New Roman" w:hAnsi="Goudy Old Style" w:cs="Arial"/>
        </w:rPr>
      </w:pPr>
    </w:p>
    <w:sectPr w:rsidR="00BB611E" w:rsidRPr="00F760FD" w:rsidSect="00F05FCF">
      <w:type w:val="continuous"/>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C8F"/>
    <w:rsid w:val="0000122C"/>
    <w:rsid w:val="00010309"/>
    <w:rsid w:val="00035A57"/>
    <w:rsid w:val="0004500A"/>
    <w:rsid w:val="000623BC"/>
    <w:rsid w:val="00070BBA"/>
    <w:rsid w:val="00090C9F"/>
    <w:rsid w:val="000D3535"/>
    <w:rsid w:val="000D6D83"/>
    <w:rsid w:val="000E2138"/>
    <w:rsid w:val="000E46F1"/>
    <w:rsid w:val="00102572"/>
    <w:rsid w:val="0010706E"/>
    <w:rsid w:val="00111105"/>
    <w:rsid w:val="00147660"/>
    <w:rsid w:val="00176770"/>
    <w:rsid w:val="001A6F90"/>
    <w:rsid w:val="001B1C34"/>
    <w:rsid w:val="001B42B5"/>
    <w:rsid w:val="001C77D4"/>
    <w:rsid w:val="001D1C14"/>
    <w:rsid w:val="001D7A8B"/>
    <w:rsid w:val="001E1E1B"/>
    <w:rsid w:val="001F2296"/>
    <w:rsid w:val="0020691C"/>
    <w:rsid w:val="0021363B"/>
    <w:rsid w:val="00233EC0"/>
    <w:rsid w:val="002416B6"/>
    <w:rsid w:val="00243415"/>
    <w:rsid w:val="0027486B"/>
    <w:rsid w:val="002775FB"/>
    <w:rsid w:val="00295FB2"/>
    <w:rsid w:val="002B3C2A"/>
    <w:rsid w:val="002C102E"/>
    <w:rsid w:val="002C5FF6"/>
    <w:rsid w:val="002C6F35"/>
    <w:rsid w:val="002E35B7"/>
    <w:rsid w:val="002E5191"/>
    <w:rsid w:val="002E7503"/>
    <w:rsid w:val="003035EE"/>
    <w:rsid w:val="00306170"/>
    <w:rsid w:val="00307E17"/>
    <w:rsid w:val="003101BF"/>
    <w:rsid w:val="00316C73"/>
    <w:rsid w:val="00337F00"/>
    <w:rsid w:val="00356B47"/>
    <w:rsid w:val="0037512A"/>
    <w:rsid w:val="00376994"/>
    <w:rsid w:val="00391BA4"/>
    <w:rsid w:val="00395122"/>
    <w:rsid w:val="003A7671"/>
    <w:rsid w:val="003B56CF"/>
    <w:rsid w:val="003C5597"/>
    <w:rsid w:val="003E25F9"/>
    <w:rsid w:val="003E3D8E"/>
    <w:rsid w:val="00413C23"/>
    <w:rsid w:val="004377F0"/>
    <w:rsid w:val="00443CA2"/>
    <w:rsid w:val="00457F7F"/>
    <w:rsid w:val="00462A36"/>
    <w:rsid w:val="00481EC8"/>
    <w:rsid w:val="004906B7"/>
    <w:rsid w:val="0049156D"/>
    <w:rsid w:val="004A748E"/>
    <w:rsid w:val="004B1020"/>
    <w:rsid w:val="004B582D"/>
    <w:rsid w:val="004D44D3"/>
    <w:rsid w:val="005124F9"/>
    <w:rsid w:val="00540DEC"/>
    <w:rsid w:val="005831E3"/>
    <w:rsid w:val="005B270E"/>
    <w:rsid w:val="005C502E"/>
    <w:rsid w:val="005D7D4D"/>
    <w:rsid w:val="005F4EAC"/>
    <w:rsid w:val="005F7524"/>
    <w:rsid w:val="005F75E1"/>
    <w:rsid w:val="00602FF8"/>
    <w:rsid w:val="006141FF"/>
    <w:rsid w:val="00615B14"/>
    <w:rsid w:val="0063291F"/>
    <w:rsid w:val="00693717"/>
    <w:rsid w:val="00697FAF"/>
    <w:rsid w:val="006C3B64"/>
    <w:rsid w:val="006C4302"/>
    <w:rsid w:val="007004B4"/>
    <w:rsid w:val="0070227F"/>
    <w:rsid w:val="00706E32"/>
    <w:rsid w:val="0073754B"/>
    <w:rsid w:val="007406EA"/>
    <w:rsid w:val="00764194"/>
    <w:rsid w:val="00787B80"/>
    <w:rsid w:val="00791EAD"/>
    <w:rsid w:val="007A7784"/>
    <w:rsid w:val="007E7E48"/>
    <w:rsid w:val="008146E5"/>
    <w:rsid w:val="0081480F"/>
    <w:rsid w:val="0081569F"/>
    <w:rsid w:val="00821983"/>
    <w:rsid w:val="00832CB6"/>
    <w:rsid w:val="00836F76"/>
    <w:rsid w:val="00842136"/>
    <w:rsid w:val="008449AC"/>
    <w:rsid w:val="00845C7B"/>
    <w:rsid w:val="0088322F"/>
    <w:rsid w:val="008A0480"/>
    <w:rsid w:val="008A1DA2"/>
    <w:rsid w:val="008A3ADB"/>
    <w:rsid w:val="008B3B29"/>
    <w:rsid w:val="008C5266"/>
    <w:rsid w:val="008D07EA"/>
    <w:rsid w:val="008D5A33"/>
    <w:rsid w:val="008E30CB"/>
    <w:rsid w:val="008E397B"/>
    <w:rsid w:val="008F48BC"/>
    <w:rsid w:val="00903C48"/>
    <w:rsid w:val="00923720"/>
    <w:rsid w:val="00926300"/>
    <w:rsid w:val="00930A45"/>
    <w:rsid w:val="00946C46"/>
    <w:rsid w:val="00957BA5"/>
    <w:rsid w:val="009747E0"/>
    <w:rsid w:val="009B7360"/>
    <w:rsid w:val="009C1B82"/>
    <w:rsid w:val="009D38F8"/>
    <w:rsid w:val="009D4842"/>
    <w:rsid w:val="009E19FC"/>
    <w:rsid w:val="009F19C4"/>
    <w:rsid w:val="009F59DB"/>
    <w:rsid w:val="009F6D13"/>
    <w:rsid w:val="00A035BB"/>
    <w:rsid w:val="00A41E32"/>
    <w:rsid w:val="00A527A2"/>
    <w:rsid w:val="00A52FE0"/>
    <w:rsid w:val="00A54DDA"/>
    <w:rsid w:val="00A63D56"/>
    <w:rsid w:val="00A74ADF"/>
    <w:rsid w:val="00A80C88"/>
    <w:rsid w:val="00A83DC3"/>
    <w:rsid w:val="00A92C46"/>
    <w:rsid w:val="00A9477D"/>
    <w:rsid w:val="00AA29E9"/>
    <w:rsid w:val="00B33D0F"/>
    <w:rsid w:val="00B9363C"/>
    <w:rsid w:val="00BB611E"/>
    <w:rsid w:val="00BD62B3"/>
    <w:rsid w:val="00BE71E6"/>
    <w:rsid w:val="00BF082E"/>
    <w:rsid w:val="00BF1120"/>
    <w:rsid w:val="00C0339A"/>
    <w:rsid w:val="00C03463"/>
    <w:rsid w:val="00C105E5"/>
    <w:rsid w:val="00C1438D"/>
    <w:rsid w:val="00C30E7E"/>
    <w:rsid w:val="00C475BC"/>
    <w:rsid w:val="00C61A9C"/>
    <w:rsid w:val="00C81021"/>
    <w:rsid w:val="00C8722E"/>
    <w:rsid w:val="00CB07DB"/>
    <w:rsid w:val="00CB5BE8"/>
    <w:rsid w:val="00CC69E0"/>
    <w:rsid w:val="00CD306C"/>
    <w:rsid w:val="00CD68CD"/>
    <w:rsid w:val="00CE36D0"/>
    <w:rsid w:val="00D138E5"/>
    <w:rsid w:val="00D14960"/>
    <w:rsid w:val="00D22284"/>
    <w:rsid w:val="00D279BC"/>
    <w:rsid w:val="00D40EBE"/>
    <w:rsid w:val="00D53AB7"/>
    <w:rsid w:val="00D6029E"/>
    <w:rsid w:val="00D604DA"/>
    <w:rsid w:val="00D7642A"/>
    <w:rsid w:val="00D765A6"/>
    <w:rsid w:val="00DA6596"/>
    <w:rsid w:val="00DE5F9E"/>
    <w:rsid w:val="00E03A54"/>
    <w:rsid w:val="00E04EE6"/>
    <w:rsid w:val="00E12FF3"/>
    <w:rsid w:val="00E20704"/>
    <w:rsid w:val="00E2413A"/>
    <w:rsid w:val="00E44C8F"/>
    <w:rsid w:val="00E6008A"/>
    <w:rsid w:val="00E72E4E"/>
    <w:rsid w:val="00E75F11"/>
    <w:rsid w:val="00EA1DC6"/>
    <w:rsid w:val="00EB6A9B"/>
    <w:rsid w:val="00ED529D"/>
    <w:rsid w:val="00F05FCF"/>
    <w:rsid w:val="00F06303"/>
    <w:rsid w:val="00F16F6F"/>
    <w:rsid w:val="00F42A59"/>
    <w:rsid w:val="00F63BB7"/>
    <w:rsid w:val="00F760FD"/>
    <w:rsid w:val="00F77C7D"/>
    <w:rsid w:val="00F84A39"/>
    <w:rsid w:val="00F95C4C"/>
    <w:rsid w:val="00FA32C7"/>
    <w:rsid w:val="00FB1483"/>
    <w:rsid w:val="00FD1919"/>
    <w:rsid w:val="00FD75E8"/>
    <w:rsid w:val="00FE1DEB"/>
    <w:rsid w:val="00FF1263"/>
    <w:rsid w:val="00FF4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CB2E0"/>
  <w15:chartTrackingRefBased/>
  <w15:docId w15:val="{C70B19FC-9244-4048-9844-FD1691A51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C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F4EAC"/>
    <w:rPr>
      <w:color w:val="0563C1" w:themeColor="hyperlink"/>
      <w:u w:val="single"/>
    </w:rPr>
  </w:style>
  <w:style w:type="character" w:styleId="FollowedHyperlink">
    <w:name w:val="FollowedHyperlink"/>
    <w:basedOn w:val="DefaultParagraphFont"/>
    <w:uiPriority w:val="99"/>
    <w:semiHidden/>
    <w:unhideWhenUsed/>
    <w:rsid w:val="004A748E"/>
    <w:rPr>
      <w:color w:val="954F72" w:themeColor="followedHyperlink"/>
      <w:u w:val="single"/>
    </w:rPr>
  </w:style>
  <w:style w:type="paragraph" w:styleId="BalloonText">
    <w:name w:val="Balloon Text"/>
    <w:basedOn w:val="Normal"/>
    <w:link w:val="BalloonTextChar"/>
    <w:uiPriority w:val="99"/>
    <w:semiHidden/>
    <w:unhideWhenUsed/>
    <w:rsid w:val="006C3B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B64"/>
    <w:rPr>
      <w:rFonts w:ascii="Segoe UI" w:hAnsi="Segoe UI" w:cs="Segoe UI"/>
      <w:sz w:val="18"/>
      <w:szCs w:val="18"/>
    </w:rPr>
  </w:style>
  <w:style w:type="paragraph" w:styleId="NormalWeb">
    <w:name w:val="Normal (Web)"/>
    <w:basedOn w:val="Normal"/>
    <w:uiPriority w:val="99"/>
    <w:unhideWhenUsed/>
    <w:rsid w:val="00A80C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0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0331">
      <w:bodyDiv w:val="1"/>
      <w:marLeft w:val="0"/>
      <w:marRight w:val="0"/>
      <w:marTop w:val="0"/>
      <w:marBottom w:val="0"/>
      <w:divBdr>
        <w:top w:val="none" w:sz="0" w:space="0" w:color="auto"/>
        <w:left w:val="none" w:sz="0" w:space="0" w:color="auto"/>
        <w:bottom w:val="none" w:sz="0" w:space="0" w:color="auto"/>
        <w:right w:val="none" w:sz="0" w:space="0" w:color="auto"/>
      </w:divBdr>
      <w:divsChild>
        <w:div w:id="162596461">
          <w:marLeft w:val="0"/>
          <w:marRight w:val="150"/>
          <w:marTop w:val="450"/>
          <w:marBottom w:val="300"/>
          <w:divBdr>
            <w:top w:val="none" w:sz="0" w:space="0" w:color="auto"/>
            <w:left w:val="none" w:sz="0" w:space="0" w:color="auto"/>
            <w:bottom w:val="none" w:sz="0" w:space="0" w:color="auto"/>
            <w:right w:val="none" w:sz="0" w:space="0" w:color="auto"/>
          </w:divBdr>
          <w:divsChild>
            <w:div w:id="1410805370">
              <w:marLeft w:val="0"/>
              <w:marRight w:val="0"/>
              <w:marTop w:val="0"/>
              <w:marBottom w:val="0"/>
              <w:divBdr>
                <w:top w:val="none" w:sz="0" w:space="0" w:color="auto"/>
                <w:left w:val="none" w:sz="0" w:space="0" w:color="auto"/>
                <w:bottom w:val="none" w:sz="0" w:space="0" w:color="auto"/>
                <w:right w:val="none" w:sz="0" w:space="0" w:color="auto"/>
              </w:divBdr>
              <w:divsChild>
                <w:div w:id="18634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31434">
          <w:marLeft w:val="147"/>
          <w:marRight w:val="514"/>
          <w:marTop w:val="150"/>
          <w:marBottom w:val="300"/>
          <w:divBdr>
            <w:top w:val="single" w:sz="48" w:space="0" w:color="AAA38E"/>
            <w:left w:val="none" w:sz="0" w:space="0" w:color="auto"/>
            <w:bottom w:val="none" w:sz="0" w:space="15" w:color="auto"/>
            <w:right w:val="none" w:sz="0" w:space="0" w:color="auto"/>
          </w:divBdr>
        </w:div>
      </w:divsChild>
    </w:div>
    <w:div w:id="251814552">
      <w:bodyDiv w:val="1"/>
      <w:marLeft w:val="0"/>
      <w:marRight w:val="0"/>
      <w:marTop w:val="0"/>
      <w:marBottom w:val="0"/>
      <w:divBdr>
        <w:top w:val="none" w:sz="0" w:space="0" w:color="auto"/>
        <w:left w:val="none" w:sz="0" w:space="0" w:color="auto"/>
        <w:bottom w:val="none" w:sz="0" w:space="0" w:color="auto"/>
        <w:right w:val="none" w:sz="0" w:space="0" w:color="auto"/>
      </w:divBdr>
    </w:div>
    <w:div w:id="259604867">
      <w:bodyDiv w:val="1"/>
      <w:marLeft w:val="0"/>
      <w:marRight w:val="0"/>
      <w:marTop w:val="0"/>
      <w:marBottom w:val="0"/>
      <w:divBdr>
        <w:top w:val="none" w:sz="0" w:space="0" w:color="auto"/>
        <w:left w:val="none" w:sz="0" w:space="0" w:color="auto"/>
        <w:bottom w:val="none" w:sz="0" w:space="0" w:color="auto"/>
        <w:right w:val="none" w:sz="0" w:space="0" w:color="auto"/>
      </w:divBdr>
    </w:div>
    <w:div w:id="364183809">
      <w:bodyDiv w:val="1"/>
      <w:marLeft w:val="0"/>
      <w:marRight w:val="0"/>
      <w:marTop w:val="0"/>
      <w:marBottom w:val="0"/>
      <w:divBdr>
        <w:top w:val="none" w:sz="0" w:space="0" w:color="auto"/>
        <w:left w:val="none" w:sz="0" w:space="0" w:color="auto"/>
        <w:bottom w:val="none" w:sz="0" w:space="0" w:color="auto"/>
        <w:right w:val="none" w:sz="0" w:space="0" w:color="auto"/>
      </w:divBdr>
      <w:divsChild>
        <w:div w:id="455366576">
          <w:marLeft w:val="0"/>
          <w:marRight w:val="0"/>
          <w:marTop w:val="240"/>
          <w:marBottom w:val="240"/>
          <w:divBdr>
            <w:top w:val="none" w:sz="0" w:space="0" w:color="auto"/>
            <w:left w:val="none" w:sz="0" w:space="0" w:color="auto"/>
            <w:bottom w:val="none" w:sz="0" w:space="0" w:color="auto"/>
            <w:right w:val="none" w:sz="0" w:space="0" w:color="auto"/>
          </w:divBdr>
          <w:divsChild>
            <w:div w:id="149529722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392192563">
      <w:bodyDiv w:val="1"/>
      <w:marLeft w:val="0"/>
      <w:marRight w:val="0"/>
      <w:marTop w:val="0"/>
      <w:marBottom w:val="0"/>
      <w:divBdr>
        <w:top w:val="none" w:sz="0" w:space="0" w:color="auto"/>
        <w:left w:val="none" w:sz="0" w:space="0" w:color="auto"/>
        <w:bottom w:val="none" w:sz="0" w:space="0" w:color="auto"/>
        <w:right w:val="none" w:sz="0" w:space="0" w:color="auto"/>
      </w:divBdr>
    </w:div>
    <w:div w:id="432743740">
      <w:bodyDiv w:val="1"/>
      <w:marLeft w:val="0"/>
      <w:marRight w:val="0"/>
      <w:marTop w:val="0"/>
      <w:marBottom w:val="0"/>
      <w:divBdr>
        <w:top w:val="none" w:sz="0" w:space="0" w:color="auto"/>
        <w:left w:val="none" w:sz="0" w:space="0" w:color="auto"/>
        <w:bottom w:val="none" w:sz="0" w:space="0" w:color="auto"/>
        <w:right w:val="none" w:sz="0" w:space="0" w:color="auto"/>
      </w:divBdr>
    </w:div>
    <w:div w:id="500513511">
      <w:bodyDiv w:val="1"/>
      <w:marLeft w:val="0"/>
      <w:marRight w:val="0"/>
      <w:marTop w:val="0"/>
      <w:marBottom w:val="0"/>
      <w:divBdr>
        <w:top w:val="none" w:sz="0" w:space="0" w:color="auto"/>
        <w:left w:val="none" w:sz="0" w:space="0" w:color="auto"/>
        <w:bottom w:val="none" w:sz="0" w:space="0" w:color="auto"/>
        <w:right w:val="none" w:sz="0" w:space="0" w:color="auto"/>
      </w:divBdr>
    </w:div>
    <w:div w:id="637497187">
      <w:bodyDiv w:val="1"/>
      <w:marLeft w:val="0"/>
      <w:marRight w:val="0"/>
      <w:marTop w:val="0"/>
      <w:marBottom w:val="0"/>
      <w:divBdr>
        <w:top w:val="none" w:sz="0" w:space="0" w:color="auto"/>
        <w:left w:val="none" w:sz="0" w:space="0" w:color="auto"/>
        <w:bottom w:val="none" w:sz="0" w:space="0" w:color="auto"/>
        <w:right w:val="none" w:sz="0" w:space="0" w:color="auto"/>
      </w:divBdr>
    </w:div>
    <w:div w:id="703604031">
      <w:bodyDiv w:val="1"/>
      <w:marLeft w:val="0"/>
      <w:marRight w:val="0"/>
      <w:marTop w:val="0"/>
      <w:marBottom w:val="0"/>
      <w:divBdr>
        <w:top w:val="none" w:sz="0" w:space="0" w:color="auto"/>
        <w:left w:val="none" w:sz="0" w:space="0" w:color="auto"/>
        <w:bottom w:val="none" w:sz="0" w:space="0" w:color="auto"/>
        <w:right w:val="none" w:sz="0" w:space="0" w:color="auto"/>
      </w:divBdr>
    </w:div>
    <w:div w:id="814301545">
      <w:bodyDiv w:val="1"/>
      <w:marLeft w:val="0"/>
      <w:marRight w:val="0"/>
      <w:marTop w:val="0"/>
      <w:marBottom w:val="0"/>
      <w:divBdr>
        <w:top w:val="none" w:sz="0" w:space="0" w:color="auto"/>
        <w:left w:val="none" w:sz="0" w:space="0" w:color="auto"/>
        <w:bottom w:val="none" w:sz="0" w:space="0" w:color="auto"/>
        <w:right w:val="none" w:sz="0" w:space="0" w:color="auto"/>
      </w:divBdr>
    </w:div>
    <w:div w:id="1178160261">
      <w:bodyDiv w:val="1"/>
      <w:marLeft w:val="0"/>
      <w:marRight w:val="0"/>
      <w:marTop w:val="0"/>
      <w:marBottom w:val="0"/>
      <w:divBdr>
        <w:top w:val="none" w:sz="0" w:space="0" w:color="auto"/>
        <w:left w:val="none" w:sz="0" w:space="0" w:color="auto"/>
        <w:bottom w:val="none" w:sz="0" w:space="0" w:color="auto"/>
        <w:right w:val="none" w:sz="0" w:space="0" w:color="auto"/>
      </w:divBdr>
    </w:div>
    <w:div w:id="1290815653">
      <w:bodyDiv w:val="1"/>
      <w:marLeft w:val="0"/>
      <w:marRight w:val="0"/>
      <w:marTop w:val="0"/>
      <w:marBottom w:val="0"/>
      <w:divBdr>
        <w:top w:val="none" w:sz="0" w:space="0" w:color="auto"/>
        <w:left w:val="none" w:sz="0" w:space="0" w:color="auto"/>
        <w:bottom w:val="none" w:sz="0" w:space="0" w:color="auto"/>
        <w:right w:val="none" w:sz="0" w:space="0" w:color="auto"/>
      </w:divBdr>
    </w:div>
    <w:div w:id="1327128838">
      <w:bodyDiv w:val="1"/>
      <w:marLeft w:val="0"/>
      <w:marRight w:val="0"/>
      <w:marTop w:val="0"/>
      <w:marBottom w:val="0"/>
      <w:divBdr>
        <w:top w:val="none" w:sz="0" w:space="0" w:color="auto"/>
        <w:left w:val="none" w:sz="0" w:space="0" w:color="auto"/>
        <w:bottom w:val="none" w:sz="0" w:space="0" w:color="auto"/>
        <w:right w:val="none" w:sz="0" w:space="0" w:color="auto"/>
      </w:divBdr>
    </w:div>
    <w:div w:id="1655798426">
      <w:bodyDiv w:val="1"/>
      <w:marLeft w:val="0"/>
      <w:marRight w:val="0"/>
      <w:marTop w:val="0"/>
      <w:marBottom w:val="0"/>
      <w:divBdr>
        <w:top w:val="none" w:sz="0" w:space="0" w:color="auto"/>
        <w:left w:val="none" w:sz="0" w:space="0" w:color="auto"/>
        <w:bottom w:val="none" w:sz="0" w:space="0" w:color="auto"/>
        <w:right w:val="none" w:sz="0" w:space="0" w:color="auto"/>
      </w:divBdr>
    </w:div>
    <w:div w:id="1659461714">
      <w:bodyDiv w:val="1"/>
      <w:marLeft w:val="0"/>
      <w:marRight w:val="0"/>
      <w:marTop w:val="0"/>
      <w:marBottom w:val="0"/>
      <w:divBdr>
        <w:top w:val="none" w:sz="0" w:space="0" w:color="auto"/>
        <w:left w:val="none" w:sz="0" w:space="0" w:color="auto"/>
        <w:bottom w:val="none" w:sz="0" w:space="0" w:color="auto"/>
        <w:right w:val="none" w:sz="0" w:space="0" w:color="auto"/>
      </w:divBdr>
    </w:div>
    <w:div w:id="1724671178">
      <w:bodyDiv w:val="1"/>
      <w:marLeft w:val="0"/>
      <w:marRight w:val="0"/>
      <w:marTop w:val="0"/>
      <w:marBottom w:val="0"/>
      <w:divBdr>
        <w:top w:val="none" w:sz="0" w:space="0" w:color="auto"/>
        <w:left w:val="none" w:sz="0" w:space="0" w:color="auto"/>
        <w:bottom w:val="none" w:sz="0" w:space="0" w:color="auto"/>
        <w:right w:val="none" w:sz="0" w:space="0" w:color="auto"/>
      </w:divBdr>
    </w:div>
    <w:div w:id="174387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3FF6F3-2798-4567-86BA-782AE50C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 Walton</cp:lastModifiedBy>
  <cp:revision>2</cp:revision>
  <cp:lastPrinted>2018-10-19T17:47:00Z</cp:lastPrinted>
  <dcterms:created xsi:type="dcterms:W3CDTF">2019-03-07T15:25:00Z</dcterms:created>
  <dcterms:modified xsi:type="dcterms:W3CDTF">2019-03-07T15:25:00Z</dcterms:modified>
</cp:coreProperties>
</file>